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547726B2" w:rsidR="004E3933" w:rsidRPr="00C85399" w:rsidRDefault="00E97252" w:rsidP="00C85399">
      <w:pPr>
        <w:spacing w:after="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E97252">
        <w:rPr>
          <w:rFonts w:ascii="Palatino Linotype" w:hAnsi="Palatino Linotype"/>
          <w:b/>
          <w:bCs/>
          <w:sz w:val="28"/>
          <w:szCs w:val="28"/>
        </w:rPr>
        <w:t>Haszonbérlet, elővásárlás, termőföld adásvétel, földhirdetmények az önkormányzati gyakorlatban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5D5D1A9A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C74D9A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E9725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június 1</w:t>
      </w:r>
      <w:r w:rsidR="00C943CE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.</w:t>
      </w:r>
      <w:r w:rsidR="00583526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 </w:t>
      </w:r>
      <w:r w:rsidR="00E9725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hétfő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EB0269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1E175092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Jelentkezési határidő: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4C7AA4">
        <w:rPr>
          <w:rFonts w:ascii="Palatino Linotype" w:eastAsia="Times New Roman" w:hAnsi="Palatino Linotype"/>
          <w:sz w:val="20"/>
          <w:szCs w:val="20"/>
          <w:lang w:eastAsia="hu-HU"/>
        </w:rPr>
        <w:t xml:space="preserve">május </w:t>
      </w:r>
      <w:r w:rsidR="00E97252">
        <w:rPr>
          <w:rFonts w:ascii="Palatino Linotype" w:eastAsia="Times New Roman" w:hAnsi="Palatino Linotype"/>
          <w:sz w:val="20"/>
          <w:szCs w:val="20"/>
          <w:lang w:eastAsia="hu-HU"/>
        </w:rPr>
        <w:t>26</w:t>
      </w:r>
      <w:bookmarkStart w:id="0" w:name="_GoBack"/>
      <w:bookmarkEnd w:id="0"/>
      <w:r w:rsidR="00C85399" w:rsidRPr="00C74D9A"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2235C070" w14:textId="77777777" w:rsidR="00C74D9A" w:rsidRPr="00041BA5" w:rsidRDefault="00C74D9A" w:rsidP="00C74D9A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HELYSZÍN:</w:t>
      </w:r>
      <w:r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03243C2B" w14:textId="77777777" w:rsidR="00C74D9A" w:rsidRPr="00795852" w:rsidRDefault="00C74D9A" w:rsidP="00C74D9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2024E8EF" w14:textId="77777777" w:rsidR="00C74D9A" w:rsidRPr="0064474B" w:rsidRDefault="00C74D9A" w:rsidP="00C74D9A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 választása és részvételi díj:</w:t>
      </w:r>
      <w:r w:rsidRPr="0064474B">
        <w:rPr>
          <w:rFonts w:ascii="Palatino Linotype" w:eastAsia="Times New Roman" w:hAnsi="Palatino Linotype"/>
          <w:lang w:eastAsia="hu-HU"/>
        </w:rPr>
        <w:t xml:space="preserve"> </w:t>
      </w:r>
      <w:r w:rsidRPr="0064474B">
        <w:rPr>
          <w:rFonts w:ascii="Palatino Linotype" w:eastAsia="Times New Roman" w:hAnsi="Palatino Linotype"/>
          <w:lang w:eastAsia="hu-HU"/>
        </w:rPr>
        <w:tab/>
      </w:r>
      <w:r w:rsidRPr="0064474B">
        <w:rPr>
          <w:rFonts w:ascii="Palatino Linotype" w:eastAsia="Times New Roman" w:hAnsi="Palatino Linotype"/>
          <w:lang w:eastAsia="hu-HU"/>
        </w:rPr>
        <w:tab/>
      </w:r>
    </w:p>
    <w:p w14:paraId="4308CBDA" w14:textId="77777777" w:rsidR="00C74D9A" w:rsidRDefault="00C74D9A" w:rsidP="00C74D9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43814F6C" w14:textId="77777777" w:rsidR="00C74D9A" w:rsidRDefault="00C74D9A" w:rsidP="00C74D9A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>
        <w:rPr>
          <w:rFonts w:ascii="Palatino Linotype" w:eastAsia="Times New Roman" w:hAnsi="Palatino Linotype"/>
          <w:b/>
          <w:bCs/>
          <w:lang w:eastAsia="hu-HU"/>
        </w:rPr>
        <w:t>6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2D0CB48" w14:textId="77777777" w:rsidR="00C74D9A" w:rsidRPr="00ED1A6A" w:rsidRDefault="00C74D9A" w:rsidP="00C74D9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F137C53" w14:textId="77777777" w:rsidR="00C74D9A" w:rsidRDefault="00C74D9A" w:rsidP="00C74D9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9953699" w14:textId="77777777" w:rsidR="00C74D9A" w:rsidRDefault="00C74D9A" w:rsidP="00C74D9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0C5C5923" w14:textId="77777777" w:rsidR="00C74D9A" w:rsidRDefault="00C74D9A" w:rsidP="00C74D9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4DD4471D" w14:textId="77777777" w:rsidR="00C74D9A" w:rsidRPr="00ED1A6A" w:rsidRDefault="00C74D9A" w:rsidP="00C74D9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63B9149A" w14:textId="77777777" w:rsidR="00C74D9A" w:rsidRPr="00D85935" w:rsidRDefault="00C74D9A" w:rsidP="00C74D9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4E583575" w14:textId="77777777" w:rsidR="00C74D9A" w:rsidRDefault="00C74D9A" w:rsidP="00C74D9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907975B" w14:textId="77777777" w:rsidR="00C74D9A" w:rsidRDefault="00C74D9A" w:rsidP="00C74D9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proofErr w:type="gramStart"/>
      <w:r>
        <w:rPr>
          <w:rFonts w:ascii="Palatino Linotype" w:hAnsi="Palatino Linotype"/>
          <w:b/>
          <w:iCs/>
          <w:color w:val="0070C0"/>
        </w:rPr>
        <w:t>Hibrid</w:t>
      </w:r>
      <w:proofErr w:type="gramEnd"/>
      <w:r>
        <w:rPr>
          <w:rFonts w:ascii="Palatino Linotype" w:hAnsi="Palatino Linotype"/>
          <w:b/>
          <w:iCs/>
          <w:color w:val="0070C0"/>
        </w:rPr>
        <w:t xml:space="preserve">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>
        <w:rPr>
          <w:rFonts w:ascii="Palatino Linotype" w:hAnsi="Palatino Linotype"/>
          <w:b/>
          <w:iCs/>
          <w:color w:val="000000"/>
        </w:rPr>
        <w:t>52.400,-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23464D56" w14:textId="77777777" w:rsidR="00C74D9A" w:rsidRPr="00ED1A6A" w:rsidRDefault="00C74D9A" w:rsidP="00C74D9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5B119676" w14:textId="77777777" w:rsidR="00C74D9A" w:rsidRPr="00ED1A6A" w:rsidRDefault="00C74D9A" w:rsidP="00C74D9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CC60BE0" w14:textId="77777777" w:rsidR="00C74D9A" w:rsidRDefault="00C74D9A" w:rsidP="00C74D9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Számlázási név *: </w:t>
      </w: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0C60C92" w14:textId="77777777" w:rsidR="00DC274A" w:rsidRPr="000E1F45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28DD24B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46D74F7C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4D11264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25F76B82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C85399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C85399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C85399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C85399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C85399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3F6247AD" w14:textId="6C965B46" w:rsidR="0076356B" w:rsidRPr="00C85399" w:rsidRDefault="0076356B" w:rsidP="0076356B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</w:t>
      </w:r>
      <w:r w:rsidR="00B96326" w:rsidRPr="00C85399">
        <w:rPr>
          <w:rFonts w:ascii="Palatino Linotype" w:hAnsi="Palatino Linotype"/>
          <w:sz w:val="18"/>
          <w:szCs w:val="18"/>
        </w:rPr>
        <w:t xml:space="preserve"> fent</w:t>
      </w:r>
      <w:r w:rsidRPr="00C85399">
        <w:rPr>
          <w:rFonts w:ascii="Palatino Linotype" w:hAnsi="Palatino Linotype"/>
          <w:sz w:val="18"/>
          <w:szCs w:val="18"/>
        </w:rPr>
        <w:t>i adatokat csak akkor nem kell megadnia, ha kizárólag visszanézhető videókonferencián vesz részt</w:t>
      </w:r>
      <w:r w:rsidR="00DC274A" w:rsidRPr="00C85399">
        <w:rPr>
          <w:rFonts w:ascii="Palatino Linotype" w:hAnsi="Palatino Linotype"/>
          <w:sz w:val="18"/>
          <w:szCs w:val="18"/>
        </w:rPr>
        <w:t>, mivel az nem tartozik a felnőttképzési törvény hatálya alá</w:t>
      </w:r>
      <w:r w:rsidRPr="00C85399">
        <w:rPr>
          <w:rFonts w:ascii="Palatino Linotype" w:hAnsi="Palatino Linotype"/>
          <w:sz w:val="18"/>
          <w:szCs w:val="18"/>
        </w:rPr>
        <w:t>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C4C6A" w14:textId="77777777" w:rsidR="00F425A9" w:rsidRDefault="00F425A9" w:rsidP="00F0401E">
      <w:pPr>
        <w:spacing w:after="0" w:line="240" w:lineRule="auto"/>
      </w:pPr>
      <w:r>
        <w:separator/>
      </w:r>
    </w:p>
  </w:endnote>
  <w:endnote w:type="continuationSeparator" w:id="0">
    <w:p w14:paraId="1F0DABE7" w14:textId="77777777" w:rsidR="00F425A9" w:rsidRDefault="00F425A9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F03D1" w14:textId="77777777" w:rsidR="00F425A9" w:rsidRDefault="00F425A9" w:rsidP="00F0401E">
      <w:pPr>
        <w:spacing w:after="0" w:line="240" w:lineRule="auto"/>
      </w:pPr>
      <w:r>
        <w:separator/>
      </w:r>
    </w:p>
  </w:footnote>
  <w:footnote w:type="continuationSeparator" w:id="0">
    <w:p w14:paraId="23509053" w14:textId="77777777" w:rsidR="00F425A9" w:rsidRDefault="00F425A9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76885"/>
    <w:rsid w:val="000805F4"/>
    <w:rsid w:val="0009234D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C2E3E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64BB7"/>
    <w:rsid w:val="00264D05"/>
    <w:rsid w:val="002717C7"/>
    <w:rsid w:val="00271A17"/>
    <w:rsid w:val="0027300F"/>
    <w:rsid w:val="0027325C"/>
    <w:rsid w:val="00273715"/>
    <w:rsid w:val="002832AB"/>
    <w:rsid w:val="002A6D9F"/>
    <w:rsid w:val="002B3466"/>
    <w:rsid w:val="002C30CC"/>
    <w:rsid w:val="002D35A3"/>
    <w:rsid w:val="002E6812"/>
    <w:rsid w:val="002F4903"/>
    <w:rsid w:val="00304F1D"/>
    <w:rsid w:val="00317CA5"/>
    <w:rsid w:val="003208A8"/>
    <w:rsid w:val="0032753C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9455B"/>
    <w:rsid w:val="004965EE"/>
    <w:rsid w:val="004A4AED"/>
    <w:rsid w:val="004B0DC9"/>
    <w:rsid w:val="004B2C4A"/>
    <w:rsid w:val="004B3557"/>
    <w:rsid w:val="004B620A"/>
    <w:rsid w:val="004C7AA4"/>
    <w:rsid w:val="004C7BA4"/>
    <w:rsid w:val="004E3933"/>
    <w:rsid w:val="005041C6"/>
    <w:rsid w:val="0051536E"/>
    <w:rsid w:val="00536903"/>
    <w:rsid w:val="0054031C"/>
    <w:rsid w:val="0054157E"/>
    <w:rsid w:val="00562EDE"/>
    <w:rsid w:val="005739C0"/>
    <w:rsid w:val="005756CD"/>
    <w:rsid w:val="00583526"/>
    <w:rsid w:val="00584EC1"/>
    <w:rsid w:val="00586AD9"/>
    <w:rsid w:val="00590FAC"/>
    <w:rsid w:val="005A6686"/>
    <w:rsid w:val="005B2A3B"/>
    <w:rsid w:val="005B6AB9"/>
    <w:rsid w:val="005D255E"/>
    <w:rsid w:val="005E5EA1"/>
    <w:rsid w:val="005F2DCC"/>
    <w:rsid w:val="005F512B"/>
    <w:rsid w:val="005F7918"/>
    <w:rsid w:val="0061780A"/>
    <w:rsid w:val="00620F56"/>
    <w:rsid w:val="00627238"/>
    <w:rsid w:val="0064474B"/>
    <w:rsid w:val="006455B9"/>
    <w:rsid w:val="00647E57"/>
    <w:rsid w:val="00667B4D"/>
    <w:rsid w:val="0067699F"/>
    <w:rsid w:val="00686E3C"/>
    <w:rsid w:val="00691898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7BC1"/>
    <w:rsid w:val="00721242"/>
    <w:rsid w:val="00734099"/>
    <w:rsid w:val="0073462C"/>
    <w:rsid w:val="00756A4A"/>
    <w:rsid w:val="0076356B"/>
    <w:rsid w:val="00766209"/>
    <w:rsid w:val="00776642"/>
    <w:rsid w:val="007768A0"/>
    <w:rsid w:val="0078501E"/>
    <w:rsid w:val="00786CB1"/>
    <w:rsid w:val="00793D00"/>
    <w:rsid w:val="00795852"/>
    <w:rsid w:val="007961EB"/>
    <w:rsid w:val="007A7D76"/>
    <w:rsid w:val="007B50CC"/>
    <w:rsid w:val="007C2B30"/>
    <w:rsid w:val="007C479F"/>
    <w:rsid w:val="00802A57"/>
    <w:rsid w:val="00811326"/>
    <w:rsid w:val="00812EE6"/>
    <w:rsid w:val="008200A7"/>
    <w:rsid w:val="008226DB"/>
    <w:rsid w:val="00840107"/>
    <w:rsid w:val="00845A54"/>
    <w:rsid w:val="008532B3"/>
    <w:rsid w:val="0086540B"/>
    <w:rsid w:val="00866240"/>
    <w:rsid w:val="00866ED0"/>
    <w:rsid w:val="00873804"/>
    <w:rsid w:val="00885861"/>
    <w:rsid w:val="00891DD7"/>
    <w:rsid w:val="00893E16"/>
    <w:rsid w:val="008A32BF"/>
    <w:rsid w:val="008B1D70"/>
    <w:rsid w:val="008B7F85"/>
    <w:rsid w:val="008C779E"/>
    <w:rsid w:val="008D1A3F"/>
    <w:rsid w:val="008E2DC1"/>
    <w:rsid w:val="00912C0B"/>
    <w:rsid w:val="009159FD"/>
    <w:rsid w:val="009363B0"/>
    <w:rsid w:val="0093757D"/>
    <w:rsid w:val="00957BB5"/>
    <w:rsid w:val="009712E1"/>
    <w:rsid w:val="00980BE7"/>
    <w:rsid w:val="009856EF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6043A"/>
    <w:rsid w:val="00B6501B"/>
    <w:rsid w:val="00B77D5B"/>
    <w:rsid w:val="00B84DCA"/>
    <w:rsid w:val="00B91486"/>
    <w:rsid w:val="00B920D3"/>
    <w:rsid w:val="00B96326"/>
    <w:rsid w:val="00B97316"/>
    <w:rsid w:val="00B9746D"/>
    <w:rsid w:val="00BA7294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74D9A"/>
    <w:rsid w:val="00C85399"/>
    <w:rsid w:val="00C943CE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56508"/>
    <w:rsid w:val="00D57BD7"/>
    <w:rsid w:val="00D57FF9"/>
    <w:rsid w:val="00D80E90"/>
    <w:rsid w:val="00D85935"/>
    <w:rsid w:val="00D861ED"/>
    <w:rsid w:val="00DA573C"/>
    <w:rsid w:val="00DA7E53"/>
    <w:rsid w:val="00DB1A5A"/>
    <w:rsid w:val="00DB375A"/>
    <w:rsid w:val="00DB6E44"/>
    <w:rsid w:val="00DC274A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97252"/>
    <w:rsid w:val="00EA060F"/>
    <w:rsid w:val="00EB0269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06B58"/>
    <w:rsid w:val="00F13DD6"/>
    <w:rsid w:val="00F14F34"/>
    <w:rsid w:val="00F2361A"/>
    <w:rsid w:val="00F32701"/>
    <w:rsid w:val="00F34A58"/>
    <w:rsid w:val="00F36C02"/>
    <w:rsid w:val="00F425A9"/>
    <w:rsid w:val="00F56BBF"/>
    <w:rsid w:val="00F61B73"/>
    <w:rsid w:val="00F63C48"/>
    <w:rsid w:val="00F67E5B"/>
    <w:rsid w:val="00F70E73"/>
    <w:rsid w:val="00F81980"/>
    <w:rsid w:val="00F845C4"/>
    <w:rsid w:val="00F938C8"/>
    <w:rsid w:val="00FB071F"/>
    <w:rsid w:val="00FF2C9E"/>
    <w:rsid w:val="00FF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139C"/>
    <w:rsid w:val="000935A5"/>
    <w:rsid w:val="000B3E77"/>
    <w:rsid w:val="00131C27"/>
    <w:rsid w:val="00184F1D"/>
    <w:rsid w:val="00192D22"/>
    <w:rsid w:val="001A19A1"/>
    <w:rsid w:val="002317C6"/>
    <w:rsid w:val="002A7460"/>
    <w:rsid w:val="002D4359"/>
    <w:rsid w:val="00312920"/>
    <w:rsid w:val="003D7D3B"/>
    <w:rsid w:val="003F4131"/>
    <w:rsid w:val="00442F9E"/>
    <w:rsid w:val="004C58F6"/>
    <w:rsid w:val="004C7040"/>
    <w:rsid w:val="004F1F6D"/>
    <w:rsid w:val="00523BE7"/>
    <w:rsid w:val="00525BBC"/>
    <w:rsid w:val="005D65C7"/>
    <w:rsid w:val="005E0EA2"/>
    <w:rsid w:val="005E6E96"/>
    <w:rsid w:val="005F62C8"/>
    <w:rsid w:val="00604499"/>
    <w:rsid w:val="00612D6E"/>
    <w:rsid w:val="00633C5B"/>
    <w:rsid w:val="00666904"/>
    <w:rsid w:val="006A26AD"/>
    <w:rsid w:val="00707D4E"/>
    <w:rsid w:val="00791C8B"/>
    <w:rsid w:val="008449DA"/>
    <w:rsid w:val="008677B2"/>
    <w:rsid w:val="0087144E"/>
    <w:rsid w:val="0087718E"/>
    <w:rsid w:val="008774AC"/>
    <w:rsid w:val="008B1DD2"/>
    <w:rsid w:val="0090594C"/>
    <w:rsid w:val="009346D5"/>
    <w:rsid w:val="0094042F"/>
    <w:rsid w:val="00974FEB"/>
    <w:rsid w:val="009C181B"/>
    <w:rsid w:val="009E273A"/>
    <w:rsid w:val="00A2779D"/>
    <w:rsid w:val="00A336A8"/>
    <w:rsid w:val="00A64935"/>
    <w:rsid w:val="00AA3521"/>
    <w:rsid w:val="00AA4D4B"/>
    <w:rsid w:val="00B41C56"/>
    <w:rsid w:val="00BA12FB"/>
    <w:rsid w:val="00C507AA"/>
    <w:rsid w:val="00C911DA"/>
    <w:rsid w:val="00CF5CA3"/>
    <w:rsid w:val="00D267F0"/>
    <w:rsid w:val="00D43B20"/>
    <w:rsid w:val="00E0393A"/>
    <w:rsid w:val="00E06EFA"/>
    <w:rsid w:val="00E2369D"/>
    <w:rsid w:val="00E56921"/>
    <w:rsid w:val="00E652CC"/>
    <w:rsid w:val="00EA67EC"/>
    <w:rsid w:val="00EF5148"/>
    <w:rsid w:val="00F330C0"/>
    <w:rsid w:val="00F858FF"/>
    <w:rsid w:val="00F87CF1"/>
    <w:rsid w:val="00FB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658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37</cp:revision>
  <dcterms:created xsi:type="dcterms:W3CDTF">2024-04-06T11:20:00Z</dcterms:created>
  <dcterms:modified xsi:type="dcterms:W3CDTF">2025-11-28T17:33:00Z</dcterms:modified>
</cp:coreProperties>
</file>