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70F1FC99" w:rsidR="004E3933" w:rsidRPr="00D33A85" w:rsidRDefault="00E87564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E87564">
        <w:rPr>
          <w:rFonts w:ascii="Palatino Linotype" w:hAnsi="Palatino Linotype"/>
          <w:b/>
          <w:sz w:val="28"/>
          <w:szCs w:val="28"/>
        </w:rPr>
        <w:t>Felkészülés a Mesterséges intelligencia (AI) törvényben előírt kockázatelemzésre- és kezelésre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5BA2716C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77F8B" w:rsidRPr="00677F8B">
        <w:rPr>
          <w:rFonts w:ascii="Palatino Linotype" w:hAnsi="Palatino Linotype"/>
          <w:b/>
          <w:color w:val="FF0000"/>
          <w:sz w:val="20"/>
          <w:szCs w:val="20"/>
        </w:rPr>
        <w:t>NY004343/2025</w:t>
      </w:r>
    </w:p>
    <w:p w14:paraId="25F1A5A8" w14:textId="40066F89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7807E61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8756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DD1AB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EF1FA7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Február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B4EE" w14:textId="77777777" w:rsidR="00222FFB" w:rsidRDefault="00222FFB" w:rsidP="00F0401E">
      <w:pPr>
        <w:spacing w:after="0" w:line="240" w:lineRule="auto"/>
      </w:pPr>
      <w:r>
        <w:separator/>
      </w:r>
    </w:p>
  </w:endnote>
  <w:endnote w:type="continuationSeparator" w:id="0">
    <w:p w14:paraId="77DBA5C4" w14:textId="77777777" w:rsidR="00222FFB" w:rsidRDefault="00222FF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DEE42" w14:textId="77777777" w:rsidR="00222FFB" w:rsidRDefault="00222FFB" w:rsidP="00F0401E">
      <w:pPr>
        <w:spacing w:after="0" w:line="240" w:lineRule="auto"/>
      </w:pPr>
      <w:r>
        <w:separator/>
      </w:r>
    </w:p>
  </w:footnote>
  <w:footnote w:type="continuationSeparator" w:id="0">
    <w:p w14:paraId="4C3522E5" w14:textId="77777777" w:rsidR="00222FFB" w:rsidRDefault="00222FF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2FFB"/>
    <w:rsid w:val="0022556B"/>
    <w:rsid w:val="002350F9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77F8B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223E2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660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29</cp:revision>
  <dcterms:created xsi:type="dcterms:W3CDTF">2024-04-06T11:20:00Z</dcterms:created>
  <dcterms:modified xsi:type="dcterms:W3CDTF">2025-12-09T15:56:00Z</dcterms:modified>
</cp:coreProperties>
</file>